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Course Booking and Attendance Policy</w:t>
      </w:r>
    </w:p>
    <w:p>
      <w:r>
        <w:rPr>
          <w:rFonts w:ascii="Arial" w:hAnsi="Arial"/>
          <w:color w:val="444444"/>
          <w:sz w:val="24"/>
        </w:rPr>
        <w:t>Booking confirmation, joining instructions, attendance and completion evidence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Course Booking and Attendance Policy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policy ensures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bookings,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access,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attendance and completion decisions are managed consistently, fairly and with clear evidence.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Online self-paced courses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Live virtual training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Face-to-face classroom or practical sessions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block bookings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One-off, recurring and bespoke training sessions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Bookings must be confirmed in writing or through the approved booking system.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must be given clear joining instructions and attendance expectations.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Attendance records must be accurate and retained securely.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Late arrival, early departure and non-participation may affect certificate eligibility.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Course changes must be communicated promptly and recorded.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Dispute risk: learners may dispute attendance or completion.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Operational risk: joining links, dates or venue details may be incorrect.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Safeguarding/identity risk: the wrong person may attend or complete training.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Fairness risk: inconsistent decisions about late arrival and certificates.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Commercial risk: non-attendance reduces income and trainer availability.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Booking creation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Record booking source, learner name, employer if applicable, course, date, delivery format, price, payment status and any declared support needs.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Confirm booking only when payment, invoice approval or employer authorisation requirements are met.</w:t>
      </w:r>
    </w:p>
    <w:p>
      <w:pPr>
        <w:pStyle w:val="Heading2"/>
      </w:pPr>
      <w:r>
        <w:t>Joining instructions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Send clear instructions covering date, time, link or venue, equipment, ID expectations, preparation, cancellation rules, accessibility route and support contact.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For online courses, provide login instructions, access period and technical support route.</w:t>
      </w:r>
    </w:p>
    <w:p>
      <w:pPr>
        <w:pStyle w:val="Heading2"/>
      </w:pPr>
      <w:r>
        <w:t>Attendance rules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should arrive on time and remain for the full required session.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Trainers must record attendance, late arrival, early departure, significant non-participation and any conduct issues.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Where course outcomes require practical participation or assessment, attendance alone is not enough for completion.</w:t>
      </w:r>
    </w:p>
    <w:p>
      <w:pPr>
        <w:pStyle w:val="Heading2"/>
      </w:pPr>
      <w:r>
        <w:t>Changes by ProCare Hub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Where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needs to change a date, trainer, venue, delivery method or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access arrangement,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 and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should be informed as soon as reasonably practicable and offered a fair alternative or refund where required.</w:t>
      </w:r>
    </w:p>
    <w:p>
      <w:pPr>
        <w:pStyle w:val="Heading2"/>
      </w:pPr>
      <w:r>
        <w:t>Completion decision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The Service Lead or trainer may withhold completion where attendance,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>, participation, identity, payment or conduct requirements are not satisfied. The reason must be recorded and communicated professionally.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Booking confirmation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Joining instructions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Attendance register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Platform access logs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 notes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Completion decision record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 communications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or transfer records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Attendance and booking trends will be reviewed to identify recurring no-shows, late arrivals, access problems, trainer issues, overbooking or unclear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instructions.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Course Booking and Attendance Policy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